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E16D9E">
      <w:pPr>
        <w:pStyle w:val="FicheTitre"/>
        <w:tabs>
          <w:tab w:val="clear" w:pos="720"/>
        </w:tabs>
        <w:ind w:left="0" w:firstLine="0"/>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11B1ABAF" w14:textId="77777777" w:rsidR="00332DA5" w:rsidRPr="00332DA5" w:rsidRDefault="00332DA5" w:rsidP="00332DA5">
      <w:pPr>
        <w:jc w:val="center"/>
        <w:rPr>
          <w:rFonts w:ascii="Marianne" w:hAnsi="Marianne" w:cs="Arial"/>
          <w:b/>
          <w:bCs/>
          <w:sz w:val="26"/>
        </w:rPr>
      </w:pPr>
      <w:r w:rsidRPr="00332DA5">
        <w:rPr>
          <w:rFonts w:ascii="Marianne" w:hAnsi="Marianne" w:cs="Arial"/>
          <w:b/>
          <w:bCs/>
          <w:sz w:val="26"/>
        </w:rPr>
        <w:t>MARCHÉ N° 25B37</w:t>
      </w:r>
    </w:p>
    <w:p w14:paraId="681413FE" w14:textId="77777777" w:rsidR="00332DA5" w:rsidRPr="00332DA5" w:rsidRDefault="00332DA5" w:rsidP="00332DA5">
      <w:pPr>
        <w:jc w:val="center"/>
        <w:rPr>
          <w:rFonts w:ascii="Marianne" w:hAnsi="Marianne" w:cs="Arial"/>
          <w:b/>
          <w:bCs/>
          <w:sz w:val="26"/>
        </w:rPr>
      </w:pPr>
    </w:p>
    <w:p w14:paraId="654FE057" w14:textId="77777777" w:rsidR="00332DA5" w:rsidRPr="00332DA5" w:rsidRDefault="00332DA5" w:rsidP="00332DA5">
      <w:pPr>
        <w:jc w:val="center"/>
        <w:rPr>
          <w:rFonts w:ascii="Marianne" w:hAnsi="Marianne" w:cs="Arial"/>
          <w:b/>
          <w:bCs/>
          <w:sz w:val="26"/>
        </w:rPr>
      </w:pPr>
      <w:r w:rsidRPr="00332DA5">
        <w:rPr>
          <w:rFonts w:ascii="Marianne" w:hAnsi="Marianne" w:cs="Arial"/>
          <w:b/>
          <w:bCs/>
          <w:sz w:val="26"/>
        </w:rPr>
        <w:t>PORTANT SUR L’ACQUISITION, LA LIVRAISON, L’INSTALLATION, LA MISE EN ORDRE DE MARCHE, LA FORMATION À L’UTILISATION ET LA GARANTIE D’EQUIPEMENTS DE RADIOCHIMIE</w:t>
      </w:r>
    </w:p>
    <w:p w14:paraId="445E54E7" w14:textId="77777777" w:rsidR="00332DA5" w:rsidRPr="00332DA5" w:rsidRDefault="00332DA5" w:rsidP="00332DA5">
      <w:pPr>
        <w:jc w:val="center"/>
        <w:rPr>
          <w:rFonts w:ascii="Marianne" w:hAnsi="Marianne" w:cs="Arial"/>
          <w:b/>
          <w:bCs/>
          <w:sz w:val="26"/>
        </w:rPr>
      </w:pPr>
    </w:p>
    <w:p w14:paraId="311962F4" w14:textId="5E89C2C5" w:rsidR="00B74017" w:rsidRPr="00332DA5" w:rsidRDefault="00332DA5" w:rsidP="00332DA5">
      <w:pPr>
        <w:jc w:val="center"/>
        <w:rPr>
          <w:rFonts w:ascii="Marianne" w:hAnsi="Marianne" w:cs="Arial"/>
          <w:b/>
          <w:bCs/>
          <w:sz w:val="26"/>
        </w:rPr>
      </w:pPr>
      <w:r w:rsidRPr="00332DA5">
        <w:rPr>
          <w:rFonts w:ascii="Marianne" w:hAnsi="Marianne" w:cs="Arial"/>
          <w:b/>
          <w:bCs/>
          <w:sz w:val="26"/>
        </w:rPr>
        <w:t>POUR LE LABORATOIRE IMAGERIE ADAPTATIVE DIAGNOSTIQUE ET INT</w:t>
      </w:r>
      <w:bookmarkStart w:id="0" w:name="_GoBack"/>
      <w:bookmarkEnd w:id="0"/>
      <w:r w:rsidRPr="00332DA5">
        <w:rPr>
          <w:rFonts w:ascii="Marianne" w:hAnsi="Marianne" w:cs="Arial"/>
          <w:b/>
          <w:bCs/>
          <w:sz w:val="26"/>
        </w:rPr>
        <w:t>ERVENTIONNELLE (IADI), UNIVERSITÉ DE LORRAINE</w:t>
      </w:r>
    </w:p>
    <w:p w14:paraId="3955F7A5" w14:textId="77777777" w:rsidR="00E16D9E" w:rsidRPr="00A760A2" w:rsidRDefault="00E16D9E" w:rsidP="00B74017">
      <w:pPr>
        <w:jc w:val="center"/>
        <w:rPr>
          <w:rFonts w:ascii="Arial" w:hAnsi="Arial" w:cs="Arial"/>
          <w:i/>
          <w:sz w:val="35"/>
          <w:szCs w:val="35"/>
        </w:rPr>
      </w:pPr>
    </w:p>
    <w:p w14:paraId="1CE07F32" w14:textId="74370BD3" w:rsidR="00332DA5" w:rsidRDefault="00332DA5">
      <w:pPr>
        <w:suppressAutoHyphens w:val="0"/>
        <w:rPr>
          <w:rFonts w:ascii="Arial" w:hAnsi="Arial" w:cs="Arial"/>
          <w:b/>
          <w:bCs/>
          <w:sz w:val="35"/>
          <w:szCs w:val="35"/>
        </w:rPr>
      </w:pPr>
      <w:r>
        <w:rPr>
          <w:rFonts w:ascii="Arial" w:hAnsi="Arial" w:cs="Arial"/>
          <w:b/>
          <w:bCs/>
          <w:sz w:val="35"/>
          <w:szCs w:val="35"/>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32DA5">
        <w:rPr>
          <w:rFonts w:ascii="Marianne" w:hAnsi="Marianne"/>
        </w:rPr>
      </w:r>
      <w:r w:rsidR="00332DA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32DA5">
        <w:rPr>
          <w:rFonts w:ascii="Marianne" w:hAnsi="Marianne"/>
        </w:rPr>
      </w:r>
      <w:r w:rsidR="00332DA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332DA5">
              <w:rPr>
                <w:rFonts w:ascii="Marianne" w:eastAsia="MS Gothic" w:hAnsi="Marianne" w:cs="Arial"/>
              </w:rPr>
            </w:r>
            <w:r w:rsidR="00332DA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332DA5">
              <w:rPr>
                <w:rFonts w:ascii="Marianne" w:eastAsia="MS Gothic" w:hAnsi="Marianne" w:cs="Arial"/>
              </w:rPr>
            </w:r>
            <w:r w:rsidR="00332DA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332DA5">
              <w:rPr>
                <w:rFonts w:ascii="Marianne" w:eastAsia="MS Gothic" w:hAnsi="Marianne" w:cs="Arial"/>
              </w:rPr>
            </w:r>
            <w:r w:rsidR="00332DA5">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332DA5">
              <w:rPr>
                <w:rFonts w:ascii="Marianne" w:hAnsi="Marianne" w:cs="Arial"/>
              </w:rPr>
            </w:r>
            <w:r w:rsidR="00332DA5">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332DA5">
              <w:rPr>
                <w:rFonts w:ascii="Marianne" w:eastAsia="MS Gothic" w:hAnsi="Marianne" w:cs="Arial"/>
              </w:rPr>
            </w:r>
            <w:r w:rsidR="00332DA5">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32DA5">
        <w:rPr>
          <w:rFonts w:ascii="Marianne" w:hAnsi="Marianne"/>
        </w:rPr>
      </w:r>
      <w:r w:rsidR="00332DA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32DA5">
        <w:rPr>
          <w:rFonts w:ascii="Marianne" w:hAnsi="Marianne"/>
        </w:rPr>
      </w:r>
      <w:r w:rsidR="00332DA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88" w:type="dxa"/>
      <w:tblInd w:w="-22" w:type="dxa"/>
      <w:tblLayout w:type="fixed"/>
      <w:tblCellMar>
        <w:left w:w="71" w:type="dxa"/>
        <w:right w:w="71" w:type="dxa"/>
      </w:tblCellMar>
      <w:tblLook w:val="0000" w:firstRow="0" w:lastRow="0" w:firstColumn="0" w:lastColumn="0" w:noHBand="0" w:noVBand="0"/>
    </w:tblPr>
    <w:tblGrid>
      <w:gridCol w:w="3513"/>
      <w:gridCol w:w="4022"/>
      <w:gridCol w:w="847"/>
      <w:gridCol w:w="540"/>
      <w:gridCol w:w="180"/>
      <w:gridCol w:w="486"/>
    </w:tblGrid>
    <w:tr w:rsidR="00584C91" w14:paraId="27BA8EDD" w14:textId="77777777" w:rsidTr="00E16D9E">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022" w:type="dxa"/>
          <w:shd w:val="clear" w:color="auto" w:fill="66CCFF"/>
        </w:tcPr>
        <w:p w14:paraId="68FB1F5E" w14:textId="105C8407" w:rsidR="00584C91" w:rsidRPr="005F4742" w:rsidRDefault="00E16D9E">
          <w:pPr>
            <w:shd w:val="clear" w:color="auto" w:fill="66CCFF"/>
            <w:snapToGrid w:val="0"/>
            <w:jc w:val="center"/>
            <w:rPr>
              <w:rFonts w:ascii="Marianne" w:hAnsi="Marianne" w:cs="Arial"/>
              <w:b/>
              <w:bCs/>
            </w:rPr>
          </w:pPr>
          <w:r>
            <w:rPr>
              <w:rFonts w:ascii="Marianne" w:hAnsi="Marianne" w:cs="Arial"/>
              <w:b/>
              <w:iCs/>
            </w:rPr>
            <w:t>25</w:t>
          </w:r>
          <w:r w:rsidR="00332DA5">
            <w:rPr>
              <w:rFonts w:ascii="Marianne" w:hAnsi="Marianne" w:cs="Arial"/>
              <w:b/>
              <w:iCs/>
            </w:rPr>
            <w:t>B37</w:t>
          </w:r>
        </w:p>
      </w:tc>
      <w:tc>
        <w:tcPr>
          <w:tcW w:w="847"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48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C5208"/>
    <w:rsid w:val="00332DA5"/>
    <w:rsid w:val="00584C91"/>
    <w:rsid w:val="005F4742"/>
    <w:rsid w:val="006D7953"/>
    <w:rsid w:val="006D7A61"/>
    <w:rsid w:val="009216D4"/>
    <w:rsid w:val="00B74017"/>
    <w:rsid w:val="00CD2D57"/>
    <w:rsid w:val="00CF221C"/>
    <w:rsid w:val="00E16D9E"/>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1F90D-3705-4501-A287-4F10EEC6A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3521</Words>
  <Characters>19368</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22844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Franck Jolly</dc:creator>
  <cp:keywords/>
  <cp:lastModifiedBy>Franck Jolly</cp:lastModifiedBy>
  <cp:revision>2</cp:revision>
  <cp:lastPrinted>2023-09-26T08:15:00Z</cp:lastPrinted>
  <dcterms:created xsi:type="dcterms:W3CDTF">2025-08-19T07:07:00Z</dcterms:created>
  <dcterms:modified xsi:type="dcterms:W3CDTF">2025-08-19T07:07:00Z</dcterms:modified>
</cp:coreProperties>
</file>